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D3" w:rsidRPr="00193110" w:rsidRDefault="005145D3" w:rsidP="009B2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110">
        <w:rPr>
          <w:rFonts w:ascii="Times New Roman" w:hAnsi="Times New Roman" w:cs="Times New Roman"/>
          <w:b/>
          <w:sz w:val="28"/>
          <w:szCs w:val="28"/>
        </w:rPr>
        <w:t>План-график семинаров</w:t>
      </w:r>
      <w:r w:rsidR="000D5B7E" w:rsidRPr="000D5B7E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0D5B7E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="000D5B7E" w:rsidRPr="000D5B7E">
        <w:rPr>
          <w:rFonts w:ascii="Times New Roman" w:hAnsi="Times New Roman" w:cs="Times New Roman"/>
          <w:b/>
          <w:sz w:val="28"/>
          <w:szCs w:val="28"/>
        </w:rPr>
        <w:t>)</w:t>
      </w:r>
      <w:r w:rsidRPr="00193110">
        <w:rPr>
          <w:rFonts w:ascii="Times New Roman" w:hAnsi="Times New Roman" w:cs="Times New Roman"/>
          <w:b/>
          <w:sz w:val="28"/>
          <w:szCs w:val="28"/>
        </w:rPr>
        <w:t>, «круглых столов»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B7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812DBE">
        <w:rPr>
          <w:rFonts w:ascii="Times New Roman" w:hAnsi="Times New Roman" w:cs="Times New Roman"/>
          <w:b/>
          <w:sz w:val="28"/>
          <w:szCs w:val="28"/>
        </w:rPr>
        <w:t>2</w:t>
      </w:r>
      <w:r w:rsidR="009F3820" w:rsidRPr="009F382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5145D3" w:rsidRDefault="005145D3" w:rsidP="00514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110">
        <w:rPr>
          <w:rFonts w:ascii="Times New Roman" w:hAnsi="Times New Roman" w:cs="Times New Roman"/>
          <w:b/>
          <w:sz w:val="28"/>
          <w:szCs w:val="28"/>
        </w:rPr>
        <w:t>ИФНС России по г.</w:t>
      </w:r>
      <w:r w:rsidR="00420E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3110">
        <w:rPr>
          <w:rFonts w:ascii="Times New Roman" w:hAnsi="Times New Roman" w:cs="Times New Roman"/>
          <w:b/>
          <w:sz w:val="28"/>
          <w:szCs w:val="28"/>
        </w:rPr>
        <w:t>Симферополю</w:t>
      </w:r>
    </w:p>
    <w:p w:rsidR="005145D3" w:rsidRDefault="005145D3" w:rsidP="00514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1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8"/>
        <w:gridCol w:w="1520"/>
        <w:gridCol w:w="1724"/>
        <w:gridCol w:w="6277"/>
        <w:gridCol w:w="2550"/>
        <w:gridCol w:w="1844"/>
      </w:tblGrid>
      <w:tr w:rsidR="0040600E" w:rsidRPr="005A452A" w:rsidTr="0040600E">
        <w:tc>
          <w:tcPr>
            <w:tcW w:w="586" w:type="pct"/>
            <w:vAlign w:val="center"/>
          </w:tcPr>
          <w:p w:rsidR="0040600E" w:rsidRPr="005A452A" w:rsidRDefault="0040600E" w:rsidP="005A45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52A">
              <w:rPr>
                <w:rFonts w:ascii="Times New Roman" w:hAnsi="Times New Roman" w:cs="Times New Roman"/>
                <w:b/>
              </w:rPr>
              <w:t>Дата, место проведения мероприятия</w:t>
            </w:r>
          </w:p>
        </w:tc>
        <w:tc>
          <w:tcPr>
            <w:tcW w:w="482" w:type="pct"/>
            <w:vAlign w:val="center"/>
          </w:tcPr>
          <w:p w:rsidR="0040600E" w:rsidRPr="005A452A" w:rsidRDefault="0040600E" w:rsidP="005A45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52A">
              <w:rPr>
                <w:rFonts w:ascii="Times New Roman" w:hAnsi="Times New Roman" w:cs="Times New Roman"/>
                <w:b/>
              </w:rPr>
              <w:t>Формат (семинар, круглый стол)</w:t>
            </w:r>
          </w:p>
        </w:tc>
        <w:tc>
          <w:tcPr>
            <w:tcW w:w="547" w:type="pct"/>
            <w:vAlign w:val="center"/>
          </w:tcPr>
          <w:p w:rsidR="0040600E" w:rsidRPr="005A452A" w:rsidRDefault="0040600E" w:rsidP="005A45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52A">
              <w:rPr>
                <w:rFonts w:ascii="Times New Roman" w:hAnsi="Times New Roman" w:cs="Times New Roman"/>
                <w:b/>
              </w:rPr>
              <w:t>Участвующий налоговый орган</w:t>
            </w:r>
          </w:p>
        </w:tc>
        <w:tc>
          <w:tcPr>
            <w:tcW w:w="1991" w:type="pct"/>
            <w:vAlign w:val="center"/>
          </w:tcPr>
          <w:p w:rsidR="0040600E" w:rsidRPr="005A452A" w:rsidRDefault="0040600E" w:rsidP="005A45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52A">
              <w:rPr>
                <w:rFonts w:ascii="Times New Roman" w:hAnsi="Times New Roman" w:cs="Times New Roman"/>
                <w:b/>
              </w:rPr>
              <w:t>Тематика мероприятия</w:t>
            </w:r>
          </w:p>
        </w:tc>
        <w:tc>
          <w:tcPr>
            <w:tcW w:w="809" w:type="pct"/>
            <w:vAlign w:val="center"/>
          </w:tcPr>
          <w:p w:rsidR="0040600E" w:rsidRPr="005A452A" w:rsidRDefault="0040600E" w:rsidP="005A45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52A">
              <w:rPr>
                <w:rFonts w:ascii="Times New Roman" w:hAnsi="Times New Roman" w:cs="Times New Roman"/>
                <w:b/>
              </w:rPr>
              <w:t xml:space="preserve">Категория </w:t>
            </w:r>
            <w:proofErr w:type="spellStart"/>
            <w:proofErr w:type="gramStart"/>
            <w:r w:rsidRPr="005A452A">
              <w:rPr>
                <w:rFonts w:ascii="Times New Roman" w:hAnsi="Times New Roman" w:cs="Times New Roman"/>
                <w:b/>
              </w:rPr>
              <w:t>налого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5A452A">
              <w:rPr>
                <w:rFonts w:ascii="Times New Roman" w:hAnsi="Times New Roman" w:cs="Times New Roman"/>
                <w:b/>
              </w:rPr>
              <w:t>плательщиков</w:t>
            </w:r>
            <w:proofErr w:type="gramEnd"/>
          </w:p>
        </w:tc>
        <w:tc>
          <w:tcPr>
            <w:tcW w:w="585" w:type="pct"/>
            <w:vAlign w:val="center"/>
          </w:tcPr>
          <w:p w:rsidR="0040600E" w:rsidRPr="005A452A" w:rsidRDefault="0040600E" w:rsidP="002B20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52A">
              <w:rPr>
                <w:rFonts w:ascii="Times New Roman" w:hAnsi="Times New Roman" w:cs="Times New Roman"/>
                <w:b/>
              </w:rPr>
              <w:t>Количество представителей Инспекции</w:t>
            </w:r>
          </w:p>
        </w:tc>
      </w:tr>
      <w:tr w:rsidR="0040600E" w:rsidRPr="005A452A" w:rsidTr="00F21263">
        <w:tc>
          <w:tcPr>
            <w:tcW w:w="586" w:type="pct"/>
            <w:vAlign w:val="center"/>
          </w:tcPr>
          <w:p w:rsidR="0040600E" w:rsidRPr="005A452A" w:rsidRDefault="00D52AA3" w:rsidP="005A4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05</w:t>
            </w:r>
            <w:r w:rsidR="00163C95">
              <w:rPr>
                <w:rFonts w:ascii="Times New Roman" w:hAnsi="Times New Roman" w:cs="Times New Roman"/>
              </w:rPr>
              <w:t>.</w:t>
            </w:r>
            <w:r w:rsidR="000D5B7E">
              <w:rPr>
                <w:rFonts w:ascii="Times New Roman" w:hAnsi="Times New Roman" w:cs="Times New Roman"/>
              </w:rPr>
              <w:t>10</w:t>
            </w:r>
            <w:r w:rsidR="0040600E">
              <w:rPr>
                <w:rFonts w:ascii="Times New Roman" w:hAnsi="Times New Roman" w:cs="Times New Roman"/>
              </w:rPr>
              <w:t>.202</w:t>
            </w:r>
            <w:r w:rsidR="009F3820">
              <w:rPr>
                <w:rFonts w:ascii="Times New Roman" w:hAnsi="Times New Roman" w:cs="Times New Roman"/>
                <w:lang w:val="en-US"/>
              </w:rPr>
              <w:t>3</w:t>
            </w:r>
            <w:r w:rsidR="0040600E" w:rsidRPr="005A452A">
              <w:rPr>
                <w:rFonts w:ascii="Times New Roman" w:hAnsi="Times New Roman" w:cs="Times New Roman"/>
              </w:rPr>
              <w:t xml:space="preserve"> в 11:00</w:t>
            </w:r>
          </w:p>
          <w:p w:rsidR="0040600E" w:rsidRPr="005A452A" w:rsidRDefault="0040600E" w:rsidP="005A4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482" w:type="pct"/>
            <w:vAlign w:val="center"/>
          </w:tcPr>
          <w:p w:rsidR="0040600E" w:rsidRPr="005A452A" w:rsidRDefault="0040600E" w:rsidP="005A452A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547" w:type="pct"/>
            <w:vAlign w:val="center"/>
          </w:tcPr>
          <w:p w:rsidR="0040600E" w:rsidRPr="005A452A" w:rsidRDefault="0040600E" w:rsidP="005A452A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ИФНС России по г.</w:t>
            </w:r>
            <w:r w:rsidR="00163C95" w:rsidRPr="00163C95">
              <w:rPr>
                <w:rFonts w:ascii="Times New Roman" w:hAnsi="Times New Roman" w:cs="Times New Roman"/>
              </w:rPr>
              <w:t xml:space="preserve"> </w:t>
            </w:r>
            <w:r w:rsidRPr="005A452A">
              <w:rPr>
                <w:rFonts w:ascii="Times New Roman" w:hAnsi="Times New Roman" w:cs="Times New Roman"/>
              </w:rPr>
              <w:t>Симферополю</w:t>
            </w:r>
          </w:p>
        </w:tc>
        <w:tc>
          <w:tcPr>
            <w:tcW w:w="1991" w:type="pct"/>
            <w:vAlign w:val="center"/>
          </w:tcPr>
          <w:p w:rsidR="0040600E" w:rsidRPr="00E45636" w:rsidRDefault="00F65B1B" w:rsidP="007231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Имущественные налоги физических лиц, ставки и льготы.</w:t>
            </w:r>
            <w:r w:rsidRPr="009A4E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Электронные сервисы ФНС России (личный кабинет налогоплательщика). </w:t>
            </w:r>
            <w:r w:rsidR="007A48EC">
              <w:rPr>
                <w:rFonts w:ascii="Times New Roman" w:hAnsi="Times New Roman" w:cs="Times New Roman"/>
              </w:rPr>
              <w:t xml:space="preserve">Единый налоговый </w:t>
            </w:r>
            <w:r>
              <w:rPr>
                <w:rFonts w:ascii="Times New Roman" w:hAnsi="Times New Roman" w:cs="Times New Roman"/>
              </w:rPr>
              <w:t>платеж – это удобно</w:t>
            </w:r>
            <w:r w:rsidR="0040600E">
              <w:rPr>
                <w:rFonts w:ascii="Times New Roman" w:hAnsi="Times New Roman" w:cs="Times New Roman"/>
              </w:rPr>
              <w:t>.</w:t>
            </w:r>
            <w:r w:rsidR="0040600E" w:rsidRPr="00001F29">
              <w:rPr>
                <w:rFonts w:ascii="Times New Roman" w:hAnsi="Times New Roman" w:cs="Times New Roman"/>
              </w:rPr>
              <w:t xml:space="preserve"> </w:t>
            </w:r>
            <w:r w:rsidR="0040600E">
              <w:rPr>
                <w:rFonts w:ascii="Times New Roman" w:hAnsi="Times New Roman" w:cs="Times New Roman"/>
              </w:rPr>
              <w:t xml:space="preserve">Легализация заработной платы. </w:t>
            </w:r>
            <w:r w:rsidR="007A48EC" w:rsidRPr="007A48EC">
              <w:rPr>
                <w:rFonts w:ascii="Times New Roman" w:hAnsi="Times New Roman" w:cs="Times New Roman"/>
              </w:rPr>
              <w:t>Оценка качества услуг посредством сервис</w:t>
            </w:r>
            <w:r w:rsidR="007A48EC">
              <w:rPr>
                <w:rFonts w:ascii="Times New Roman" w:hAnsi="Times New Roman" w:cs="Times New Roman"/>
              </w:rPr>
              <w:t>а анкетирования, смс-оповещения</w:t>
            </w:r>
            <w:r w:rsidR="00F6770F">
              <w:rPr>
                <w:rFonts w:ascii="Times New Roman" w:hAnsi="Times New Roman" w:cs="Times New Roman"/>
              </w:rPr>
              <w:t xml:space="preserve"> и сервиса «Ваш контроль»</w:t>
            </w:r>
            <w:r w:rsidR="007A48EC">
              <w:rPr>
                <w:rFonts w:ascii="Times New Roman" w:hAnsi="Times New Roman" w:cs="Times New Roman"/>
              </w:rPr>
              <w:t>. Подписка на журнал «Налоговая политика и практика»</w:t>
            </w:r>
            <w:r w:rsidR="00F6770F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>4 квартал</w:t>
            </w:r>
            <w:r w:rsidR="00F6770F">
              <w:rPr>
                <w:rFonts w:ascii="Times New Roman" w:hAnsi="Times New Roman" w:cs="Times New Roman"/>
              </w:rPr>
              <w:t xml:space="preserve"> 202</w:t>
            </w:r>
            <w:r w:rsidR="007231D4">
              <w:rPr>
                <w:rFonts w:ascii="Times New Roman" w:hAnsi="Times New Roman" w:cs="Times New Roman"/>
                <w:lang w:val="en-US"/>
              </w:rPr>
              <w:t>3</w:t>
            </w:r>
            <w:r w:rsidR="00F677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9" w:type="pct"/>
            <w:vAlign w:val="center"/>
          </w:tcPr>
          <w:p w:rsidR="0040600E" w:rsidRPr="005A452A" w:rsidRDefault="0040600E" w:rsidP="00FB7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лица, и</w:t>
            </w:r>
            <w:r w:rsidRPr="005A452A">
              <w:rPr>
                <w:rFonts w:ascii="Times New Roman" w:hAnsi="Times New Roman" w:cs="Times New Roman"/>
              </w:rPr>
              <w:t>ндивидуальные предприниматели</w:t>
            </w:r>
            <w:r>
              <w:rPr>
                <w:rFonts w:ascii="Times New Roman" w:hAnsi="Times New Roman" w:cs="Times New Roman"/>
              </w:rPr>
              <w:t>,</w:t>
            </w:r>
            <w:r w:rsidRPr="005A45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</w:t>
            </w:r>
            <w:r w:rsidRPr="005A452A">
              <w:rPr>
                <w:rFonts w:ascii="Times New Roman" w:hAnsi="Times New Roman" w:cs="Times New Roman"/>
              </w:rPr>
              <w:t>изические лица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5" w:type="pct"/>
            <w:vAlign w:val="center"/>
          </w:tcPr>
          <w:p w:rsidR="0040600E" w:rsidRDefault="0040600E" w:rsidP="00F212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00E" w:rsidRPr="005A452A" w:rsidTr="00F21263">
        <w:tc>
          <w:tcPr>
            <w:tcW w:w="586" w:type="pct"/>
            <w:vAlign w:val="center"/>
          </w:tcPr>
          <w:p w:rsidR="0040600E" w:rsidRPr="005A452A" w:rsidRDefault="00D52AA3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r w:rsidR="00163C95">
              <w:rPr>
                <w:rFonts w:ascii="Times New Roman" w:hAnsi="Times New Roman" w:cs="Times New Roman"/>
              </w:rPr>
              <w:t>.</w:t>
            </w:r>
            <w:r w:rsidR="000D5B7E">
              <w:rPr>
                <w:rFonts w:ascii="Times New Roman" w:hAnsi="Times New Roman" w:cs="Times New Roman"/>
              </w:rPr>
              <w:t>10</w:t>
            </w:r>
            <w:r w:rsidR="0040600E">
              <w:rPr>
                <w:rFonts w:ascii="Times New Roman" w:hAnsi="Times New Roman" w:cs="Times New Roman"/>
              </w:rPr>
              <w:t>.202</w:t>
            </w:r>
            <w:r w:rsidR="009F3820">
              <w:rPr>
                <w:rFonts w:ascii="Times New Roman" w:hAnsi="Times New Roman" w:cs="Times New Roman"/>
                <w:lang w:val="en-US"/>
              </w:rPr>
              <w:t>3</w:t>
            </w:r>
            <w:r w:rsidR="0040600E" w:rsidRPr="005A452A">
              <w:rPr>
                <w:rFonts w:ascii="Times New Roman" w:hAnsi="Times New Roman" w:cs="Times New Roman"/>
              </w:rPr>
              <w:t xml:space="preserve"> в 11:00</w:t>
            </w:r>
          </w:p>
          <w:p w:rsidR="0040600E" w:rsidRPr="005A452A" w:rsidRDefault="0040600E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482" w:type="pct"/>
            <w:vAlign w:val="center"/>
          </w:tcPr>
          <w:p w:rsidR="0040600E" w:rsidRPr="005A452A" w:rsidRDefault="0040600E" w:rsidP="004154A0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547" w:type="pct"/>
            <w:vAlign w:val="center"/>
          </w:tcPr>
          <w:p w:rsidR="0040600E" w:rsidRPr="005A452A" w:rsidRDefault="0040600E" w:rsidP="004154A0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ИФНС России по г.</w:t>
            </w:r>
            <w:r w:rsidR="00163C95" w:rsidRPr="00163C95">
              <w:rPr>
                <w:rFonts w:ascii="Times New Roman" w:hAnsi="Times New Roman" w:cs="Times New Roman"/>
              </w:rPr>
              <w:t xml:space="preserve"> </w:t>
            </w:r>
            <w:r w:rsidRPr="005A452A">
              <w:rPr>
                <w:rFonts w:ascii="Times New Roman" w:hAnsi="Times New Roman" w:cs="Times New Roman"/>
              </w:rPr>
              <w:t>Симферополю</w:t>
            </w:r>
          </w:p>
        </w:tc>
        <w:tc>
          <w:tcPr>
            <w:tcW w:w="1991" w:type="pct"/>
            <w:vAlign w:val="center"/>
          </w:tcPr>
          <w:p w:rsidR="0040600E" w:rsidRPr="004A5F95" w:rsidRDefault="00F743A0" w:rsidP="007231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доходы физических лиц в составе налогового уведомления</w:t>
            </w:r>
            <w:r w:rsidR="00C00CFC">
              <w:rPr>
                <w:rFonts w:ascii="Times New Roman" w:hAnsi="Times New Roman" w:cs="Times New Roman"/>
              </w:rPr>
              <w:t>: порядок и сроки уплаты.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014B8">
              <w:rPr>
                <w:rFonts w:ascii="Times New Roman" w:hAnsi="Times New Roman" w:cs="Times New Roman"/>
              </w:rPr>
              <w:t>Н</w:t>
            </w:r>
            <w:r w:rsidR="007014B8" w:rsidRPr="005B4B8F">
              <w:rPr>
                <w:rFonts w:ascii="Times New Roman" w:hAnsi="Times New Roman" w:cs="Times New Roman"/>
              </w:rPr>
              <w:t>алогообложени</w:t>
            </w:r>
            <w:r w:rsidR="007014B8">
              <w:rPr>
                <w:rFonts w:ascii="Times New Roman" w:hAnsi="Times New Roman" w:cs="Times New Roman"/>
              </w:rPr>
              <w:t>е</w:t>
            </w:r>
            <w:r w:rsidR="007014B8" w:rsidRPr="005B4B8F">
              <w:rPr>
                <w:rFonts w:ascii="Times New Roman" w:hAnsi="Times New Roman" w:cs="Times New Roman"/>
              </w:rPr>
              <w:t xml:space="preserve"> имущества</w:t>
            </w:r>
            <w:r w:rsidR="007014B8">
              <w:rPr>
                <w:rFonts w:ascii="Times New Roman" w:hAnsi="Times New Roman" w:cs="Times New Roman"/>
              </w:rPr>
              <w:t>, транспорта и земли</w:t>
            </w:r>
            <w:r w:rsidR="007014B8" w:rsidRPr="005B4B8F">
              <w:rPr>
                <w:rFonts w:ascii="Times New Roman" w:hAnsi="Times New Roman" w:cs="Times New Roman"/>
              </w:rPr>
              <w:t xml:space="preserve"> д</w:t>
            </w:r>
            <w:r w:rsidR="007014B8">
              <w:rPr>
                <w:rFonts w:ascii="Times New Roman" w:hAnsi="Times New Roman" w:cs="Times New Roman"/>
              </w:rPr>
              <w:t>ля физических и юридических лиц.</w:t>
            </w:r>
            <w:r w:rsidR="007014B8" w:rsidRPr="00F47A2C">
              <w:rPr>
                <w:rFonts w:ascii="Times New Roman" w:hAnsi="Times New Roman" w:cs="Times New Roman"/>
              </w:rPr>
              <w:t xml:space="preserve"> </w:t>
            </w:r>
            <w:r w:rsidR="00345973" w:rsidRPr="009A4E18">
              <w:rPr>
                <w:rFonts w:ascii="Times New Roman" w:hAnsi="Times New Roman" w:cs="Times New Roman"/>
              </w:rPr>
              <w:t>Электронные сервисы ФНС России.</w:t>
            </w:r>
            <w:r w:rsidR="00345973">
              <w:rPr>
                <w:rFonts w:ascii="Times New Roman" w:hAnsi="Times New Roman" w:cs="Times New Roman"/>
              </w:rPr>
              <w:t xml:space="preserve"> </w:t>
            </w:r>
            <w:r w:rsidR="0040600E" w:rsidRPr="005B4B8F">
              <w:rPr>
                <w:rFonts w:ascii="Times New Roman" w:hAnsi="Times New Roman" w:cs="Times New Roman"/>
              </w:rPr>
              <w:t xml:space="preserve">Государственная регистрация ЮЛ и ИП. </w:t>
            </w:r>
            <w:r w:rsidR="001A4A63">
              <w:rPr>
                <w:rFonts w:ascii="Times New Roman" w:hAnsi="Times New Roman" w:cs="Times New Roman"/>
              </w:rPr>
              <w:t>Услуги ФНС России представляемые через МФЦ</w:t>
            </w:r>
          </w:p>
        </w:tc>
        <w:tc>
          <w:tcPr>
            <w:tcW w:w="809" w:type="pct"/>
            <w:vAlign w:val="center"/>
          </w:tcPr>
          <w:p w:rsidR="0040600E" w:rsidRPr="005A452A" w:rsidRDefault="0040600E" w:rsidP="00FB7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лица, и</w:t>
            </w:r>
            <w:r w:rsidRPr="005A452A">
              <w:rPr>
                <w:rFonts w:ascii="Times New Roman" w:hAnsi="Times New Roman" w:cs="Times New Roman"/>
              </w:rPr>
              <w:t>ндивидуальные предприниматели</w:t>
            </w:r>
            <w:r>
              <w:rPr>
                <w:rFonts w:ascii="Times New Roman" w:hAnsi="Times New Roman" w:cs="Times New Roman"/>
              </w:rPr>
              <w:t>, ф</w:t>
            </w:r>
            <w:r w:rsidRPr="005A452A">
              <w:rPr>
                <w:rFonts w:ascii="Times New Roman" w:hAnsi="Times New Roman" w:cs="Times New Roman"/>
              </w:rPr>
              <w:t>изические лица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5" w:type="pct"/>
            <w:vAlign w:val="center"/>
          </w:tcPr>
          <w:p w:rsidR="0040600E" w:rsidRDefault="0040600E" w:rsidP="00F212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AA3" w:rsidRPr="005A452A" w:rsidTr="00A73FD8">
        <w:trPr>
          <w:trHeight w:val="1285"/>
        </w:trPr>
        <w:tc>
          <w:tcPr>
            <w:tcW w:w="586" w:type="pct"/>
            <w:vAlign w:val="center"/>
          </w:tcPr>
          <w:p w:rsidR="009F3820" w:rsidRPr="005A452A" w:rsidRDefault="009F3820" w:rsidP="009F3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5A452A">
              <w:rPr>
                <w:rFonts w:ascii="Times New Roman" w:hAnsi="Times New Roman" w:cs="Times New Roman"/>
              </w:rPr>
              <w:t xml:space="preserve"> в 11:00</w:t>
            </w:r>
          </w:p>
          <w:p w:rsidR="00D52AA3" w:rsidRDefault="009F3820" w:rsidP="009F38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482" w:type="pct"/>
            <w:vAlign w:val="center"/>
          </w:tcPr>
          <w:p w:rsidR="00D52AA3" w:rsidRPr="005A452A" w:rsidRDefault="0020763F" w:rsidP="004154A0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547" w:type="pct"/>
            <w:vAlign w:val="center"/>
          </w:tcPr>
          <w:p w:rsidR="00D52AA3" w:rsidRPr="005A452A" w:rsidRDefault="0020763F" w:rsidP="004154A0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ИФНС России по г.</w:t>
            </w:r>
            <w:r w:rsidRPr="00163C95">
              <w:rPr>
                <w:rFonts w:ascii="Times New Roman" w:hAnsi="Times New Roman" w:cs="Times New Roman"/>
              </w:rPr>
              <w:t xml:space="preserve"> </w:t>
            </w:r>
            <w:r w:rsidRPr="005A452A">
              <w:rPr>
                <w:rFonts w:ascii="Times New Roman" w:hAnsi="Times New Roman" w:cs="Times New Roman"/>
              </w:rPr>
              <w:t>Симферополю</w:t>
            </w:r>
          </w:p>
        </w:tc>
        <w:tc>
          <w:tcPr>
            <w:tcW w:w="1991" w:type="pct"/>
            <w:vAlign w:val="center"/>
          </w:tcPr>
          <w:p w:rsidR="00D52AA3" w:rsidRDefault="00C00CFC" w:rsidP="00C0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получение налогового уведомления и оплаты налога на имущества физическими лицами. Личный кабинет налогоплательщика – быстро и удобно.</w:t>
            </w:r>
            <w:r w:rsidR="009E0B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ЕНС</w:t>
            </w:r>
            <w:r w:rsidR="009E0B4E">
              <w:rPr>
                <w:rFonts w:ascii="Times New Roman" w:hAnsi="Times New Roman" w:cs="Times New Roman"/>
              </w:rPr>
              <w:t xml:space="preserve"> актуальные вопросы</w:t>
            </w:r>
            <w:r w:rsidR="00A73FD8">
              <w:rPr>
                <w:rFonts w:ascii="Times New Roman" w:hAnsi="Times New Roman" w:cs="Times New Roman"/>
              </w:rPr>
              <w:t xml:space="preserve">. Легализация заработной платы. </w:t>
            </w:r>
            <w:r w:rsidR="00A73FD8" w:rsidRPr="007A48EC">
              <w:rPr>
                <w:rFonts w:ascii="Times New Roman" w:hAnsi="Times New Roman" w:cs="Times New Roman"/>
              </w:rPr>
              <w:t>Оценка качества услуг посредством сервис</w:t>
            </w:r>
            <w:r w:rsidR="00A73FD8">
              <w:rPr>
                <w:rFonts w:ascii="Times New Roman" w:hAnsi="Times New Roman" w:cs="Times New Roman"/>
              </w:rPr>
              <w:t>а анкетирования, смс-оповещения и сервиса «Ваш контроль».</w:t>
            </w:r>
          </w:p>
        </w:tc>
        <w:tc>
          <w:tcPr>
            <w:tcW w:w="809" w:type="pct"/>
            <w:vAlign w:val="center"/>
          </w:tcPr>
          <w:p w:rsidR="00D52AA3" w:rsidRDefault="0020763F" w:rsidP="00FB7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лица, и</w:t>
            </w:r>
            <w:r w:rsidRPr="005A452A">
              <w:rPr>
                <w:rFonts w:ascii="Times New Roman" w:hAnsi="Times New Roman" w:cs="Times New Roman"/>
              </w:rPr>
              <w:t>ндивидуальные предприниматели</w:t>
            </w:r>
            <w:r>
              <w:rPr>
                <w:rFonts w:ascii="Times New Roman" w:hAnsi="Times New Roman" w:cs="Times New Roman"/>
              </w:rPr>
              <w:t>, ф</w:t>
            </w:r>
            <w:r w:rsidRPr="005A452A">
              <w:rPr>
                <w:rFonts w:ascii="Times New Roman" w:hAnsi="Times New Roman" w:cs="Times New Roman"/>
              </w:rPr>
              <w:t>изические лица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5" w:type="pct"/>
            <w:vAlign w:val="center"/>
          </w:tcPr>
          <w:p w:rsidR="00D52AA3" w:rsidRDefault="00D52AA3" w:rsidP="00F212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00E" w:rsidRPr="005A452A" w:rsidTr="00F21263">
        <w:tc>
          <w:tcPr>
            <w:tcW w:w="586" w:type="pct"/>
            <w:vAlign w:val="center"/>
          </w:tcPr>
          <w:p w:rsidR="0040600E" w:rsidRPr="005A452A" w:rsidRDefault="00163C95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47D96" w:rsidRPr="00A73FD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="000D5B7E">
              <w:rPr>
                <w:rFonts w:ascii="Times New Roman" w:hAnsi="Times New Roman" w:cs="Times New Roman"/>
              </w:rPr>
              <w:t>11</w:t>
            </w:r>
            <w:r w:rsidR="0040600E">
              <w:rPr>
                <w:rFonts w:ascii="Times New Roman" w:hAnsi="Times New Roman" w:cs="Times New Roman"/>
              </w:rPr>
              <w:t>.202</w:t>
            </w:r>
            <w:r w:rsidR="009F3820" w:rsidRPr="00A73FD8">
              <w:rPr>
                <w:rFonts w:ascii="Times New Roman" w:hAnsi="Times New Roman" w:cs="Times New Roman"/>
              </w:rPr>
              <w:t>3</w:t>
            </w:r>
            <w:r w:rsidR="0040600E" w:rsidRPr="005A452A">
              <w:rPr>
                <w:rFonts w:ascii="Times New Roman" w:hAnsi="Times New Roman" w:cs="Times New Roman"/>
              </w:rPr>
              <w:t xml:space="preserve"> в 11:00</w:t>
            </w:r>
          </w:p>
          <w:p w:rsidR="0040600E" w:rsidRPr="005A452A" w:rsidRDefault="0040600E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482" w:type="pct"/>
            <w:vAlign w:val="center"/>
          </w:tcPr>
          <w:p w:rsidR="0040600E" w:rsidRPr="005A452A" w:rsidRDefault="0040600E" w:rsidP="005A452A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547" w:type="pct"/>
            <w:vAlign w:val="center"/>
          </w:tcPr>
          <w:p w:rsidR="0040600E" w:rsidRPr="005A452A" w:rsidRDefault="0040600E" w:rsidP="005A452A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ИФНС России по г.</w:t>
            </w:r>
            <w:r w:rsidR="00163C95" w:rsidRPr="00163C95">
              <w:rPr>
                <w:rFonts w:ascii="Times New Roman" w:hAnsi="Times New Roman" w:cs="Times New Roman"/>
              </w:rPr>
              <w:t xml:space="preserve"> </w:t>
            </w:r>
            <w:r w:rsidRPr="005A452A">
              <w:rPr>
                <w:rFonts w:ascii="Times New Roman" w:hAnsi="Times New Roman" w:cs="Times New Roman"/>
              </w:rPr>
              <w:t>Симферополю</w:t>
            </w:r>
          </w:p>
        </w:tc>
        <w:tc>
          <w:tcPr>
            <w:tcW w:w="1991" w:type="pct"/>
            <w:vAlign w:val="center"/>
          </w:tcPr>
          <w:p w:rsidR="0040600E" w:rsidRPr="00AA38C7" w:rsidRDefault="00A73FD8" w:rsidP="00A73F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декабря - </w:t>
            </w:r>
            <w:r w:rsidR="007014B8">
              <w:rPr>
                <w:rFonts w:ascii="Times New Roman" w:hAnsi="Times New Roman" w:cs="Times New Roman"/>
              </w:rPr>
              <w:t xml:space="preserve">срок </w:t>
            </w:r>
            <w:r>
              <w:rPr>
                <w:rFonts w:ascii="Times New Roman" w:hAnsi="Times New Roman" w:cs="Times New Roman"/>
              </w:rPr>
              <w:t>уплаты имущественных налогов физическими лицами. Налоговое уведомление и подтверждение льгот в ЛК ФЛ</w:t>
            </w:r>
            <w:r w:rsidRPr="009A4E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Способы </w:t>
            </w:r>
            <w:r w:rsidR="007014B8">
              <w:rPr>
                <w:rFonts w:ascii="Times New Roman" w:hAnsi="Times New Roman" w:cs="Times New Roman"/>
              </w:rPr>
              <w:t>уплаты. Приложение «Мой налог», п</w:t>
            </w:r>
            <w:r w:rsidR="00113221">
              <w:rPr>
                <w:rFonts w:ascii="Times New Roman" w:hAnsi="Times New Roman" w:cs="Times New Roman"/>
              </w:rPr>
              <w:t xml:space="preserve">орядок </w:t>
            </w:r>
            <w:r w:rsidR="007014B8">
              <w:rPr>
                <w:rFonts w:ascii="Times New Roman" w:hAnsi="Times New Roman" w:cs="Times New Roman"/>
              </w:rPr>
              <w:t>у</w:t>
            </w:r>
            <w:r w:rsidR="00113221">
              <w:rPr>
                <w:rFonts w:ascii="Times New Roman" w:hAnsi="Times New Roman" w:cs="Times New Roman"/>
              </w:rPr>
              <w:t xml:space="preserve">платы </w:t>
            </w:r>
            <w:r w:rsidR="007014B8">
              <w:rPr>
                <w:rFonts w:ascii="Times New Roman" w:hAnsi="Times New Roman" w:cs="Times New Roman"/>
              </w:rPr>
              <w:t xml:space="preserve">НПД. </w:t>
            </w:r>
            <w:r w:rsidR="0040600E">
              <w:rPr>
                <w:rFonts w:ascii="Times New Roman" w:hAnsi="Times New Roman" w:cs="Times New Roman"/>
              </w:rPr>
              <w:t xml:space="preserve">Легализация заработной платы. </w:t>
            </w:r>
            <w:r w:rsidR="0040600E" w:rsidRPr="009A4E18">
              <w:rPr>
                <w:rFonts w:ascii="Times New Roman" w:hAnsi="Times New Roman" w:cs="Times New Roman"/>
              </w:rPr>
              <w:t>Электронные сервисы ФНС России.</w:t>
            </w:r>
            <w:r w:rsidR="00F20914">
              <w:rPr>
                <w:rFonts w:ascii="Times New Roman" w:hAnsi="Times New Roman" w:cs="Times New Roman"/>
              </w:rPr>
              <w:t xml:space="preserve"> </w:t>
            </w:r>
            <w:r w:rsidR="007014B8">
              <w:rPr>
                <w:rFonts w:ascii="Times New Roman" w:hAnsi="Times New Roman" w:cs="Times New Roman"/>
              </w:rPr>
              <w:t>Единый налоговый счет.</w:t>
            </w:r>
            <w:r w:rsidR="006D5CE4" w:rsidRPr="005B4B8F">
              <w:rPr>
                <w:rFonts w:ascii="Times New Roman" w:hAnsi="Times New Roman" w:cs="Times New Roman"/>
              </w:rPr>
              <w:t xml:space="preserve"> Государственная регистрация ЮЛ и ИП.</w:t>
            </w:r>
            <w:r w:rsidR="006D5CE4">
              <w:rPr>
                <w:rFonts w:ascii="Times New Roman" w:hAnsi="Times New Roman" w:cs="Times New Roman"/>
              </w:rPr>
              <w:t xml:space="preserve"> Порядок и способы.</w:t>
            </w:r>
            <w:r w:rsidR="001A4A63">
              <w:rPr>
                <w:rFonts w:ascii="Times New Roman" w:hAnsi="Times New Roman" w:cs="Times New Roman"/>
              </w:rPr>
              <w:t xml:space="preserve"> </w:t>
            </w:r>
            <w:r w:rsidR="001A4A63">
              <w:rPr>
                <w:rFonts w:ascii="Times New Roman" w:hAnsi="Times New Roman" w:cs="Times New Roman"/>
              </w:rPr>
              <w:t>Услуги ФНС России представляемые через МФЦ</w:t>
            </w:r>
          </w:p>
        </w:tc>
        <w:tc>
          <w:tcPr>
            <w:tcW w:w="809" w:type="pct"/>
            <w:vAlign w:val="center"/>
          </w:tcPr>
          <w:p w:rsidR="0040600E" w:rsidRPr="005A452A" w:rsidRDefault="0040600E" w:rsidP="00FB7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лица, и</w:t>
            </w:r>
            <w:r w:rsidRPr="005A452A">
              <w:rPr>
                <w:rFonts w:ascii="Times New Roman" w:hAnsi="Times New Roman" w:cs="Times New Roman"/>
              </w:rPr>
              <w:t>ндивидуальные предприниматели</w:t>
            </w:r>
            <w:r>
              <w:rPr>
                <w:rFonts w:ascii="Times New Roman" w:hAnsi="Times New Roman" w:cs="Times New Roman"/>
              </w:rPr>
              <w:t>, ф</w:t>
            </w:r>
            <w:r w:rsidRPr="005A452A">
              <w:rPr>
                <w:rFonts w:ascii="Times New Roman" w:hAnsi="Times New Roman" w:cs="Times New Roman"/>
              </w:rPr>
              <w:t>изические лица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5" w:type="pct"/>
            <w:vAlign w:val="center"/>
          </w:tcPr>
          <w:p w:rsidR="0040600E" w:rsidRDefault="0040600E" w:rsidP="00F212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00E" w:rsidRPr="005A452A" w:rsidTr="00F21263">
        <w:tc>
          <w:tcPr>
            <w:tcW w:w="586" w:type="pct"/>
            <w:vAlign w:val="center"/>
          </w:tcPr>
          <w:p w:rsidR="0040600E" w:rsidRPr="005A452A" w:rsidRDefault="00D47D96" w:rsidP="003460E1">
            <w:pPr>
              <w:jc w:val="center"/>
              <w:rPr>
                <w:rFonts w:ascii="Times New Roman" w:hAnsi="Times New Roman" w:cs="Times New Roman"/>
              </w:rPr>
            </w:pPr>
            <w:r w:rsidRPr="00A73FD8">
              <w:rPr>
                <w:rFonts w:ascii="Times New Roman" w:hAnsi="Times New Roman" w:cs="Times New Roman"/>
              </w:rPr>
              <w:t>30</w:t>
            </w:r>
            <w:r w:rsidR="00163C95">
              <w:rPr>
                <w:rFonts w:ascii="Times New Roman" w:hAnsi="Times New Roman" w:cs="Times New Roman"/>
              </w:rPr>
              <w:t>.</w:t>
            </w:r>
            <w:r w:rsidR="000D5B7E">
              <w:rPr>
                <w:rFonts w:ascii="Times New Roman" w:hAnsi="Times New Roman" w:cs="Times New Roman"/>
              </w:rPr>
              <w:t>11</w:t>
            </w:r>
            <w:r w:rsidR="0040600E">
              <w:rPr>
                <w:rFonts w:ascii="Times New Roman" w:hAnsi="Times New Roman" w:cs="Times New Roman"/>
              </w:rPr>
              <w:t>.202</w:t>
            </w:r>
            <w:r w:rsidR="009F3820" w:rsidRPr="00A73FD8">
              <w:rPr>
                <w:rFonts w:ascii="Times New Roman" w:hAnsi="Times New Roman" w:cs="Times New Roman"/>
              </w:rPr>
              <w:t>3</w:t>
            </w:r>
            <w:r w:rsidR="0040600E" w:rsidRPr="005A452A">
              <w:rPr>
                <w:rFonts w:ascii="Times New Roman" w:hAnsi="Times New Roman" w:cs="Times New Roman"/>
              </w:rPr>
              <w:t xml:space="preserve"> в 11:00</w:t>
            </w:r>
          </w:p>
          <w:p w:rsidR="0040600E" w:rsidRPr="005A452A" w:rsidRDefault="0040600E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482" w:type="pct"/>
            <w:vAlign w:val="center"/>
          </w:tcPr>
          <w:p w:rsidR="0040600E" w:rsidRPr="005A452A" w:rsidRDefault="0040600E" w:rsidP="004154A0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547" w:type="pct"/>
            <w:vAlign w:val="center"/>
          </w:tcPr>
          <w:p w:rsidR="0040600E" w:rsidRPr="005A452A" w:rsidRDefault="0040600E" w:rsidP="004154A0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ИФНС России по г.</w:t>
            </w:r>
            <w:r w:rsidR="00163C95" w:rsidRPr="00163C95">
              <w:rPr>
                <w:rFonts w:ascii="Times New Roman" w:hAnsi="Times New Roman" w:cs="Times New Roman"/>
              </w:rPr>
              <w:t xml:space="preserve"> </w:t>
            </w:r>
            <w:r w:rsidRPr="005A452A">
              <w:rPr>
                <w:rFonts w:ascii="Times New Roman" w:hAnsi="Times New Roman" w:cs="Times New Roman"/>
              </w:rPr>
              <w:t>Симферополю</w:t>
            </w:r>
          </w:p>
        </w:tc>
        <w:tc>
          <w:tcPr>
            <w:tcW w:w="1991" w:type="pct"/>
            <w:vAlign w:val="center"/>
          </w:tcPr>
          <w:p w:rsidR="0040600E" w:rsidRPr="004A5F95" w:rsidRDefault="00E20124" w:rsidP="006D5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уплаты имущественных налогов физическими лицами – 1 декабря. </w:t>
            </w:r>
            <w:r w:rsidR="00A73FD8">
              <w:rPr>
                <w:rFonts w:ascii="Times New Roman" w:hAnsi="Times New Roman" w:cs="Times New Roman"/>
              </w:rPr>
              <w:t>Способы получения н</w:t>
            </w:r>
            <w:r w:rsidR="00113221">
              <w:rPr>
                <w:rFonts w:ascii="Times New Roman" w:hAnsi="Times New Roman" w:cs="Times New Roman"/>
              </w:rPr>
              <w:t>алогово</w:t>
            </w:r>
            <w:r w:rsidR="00A73FD8">
              <w:rPr>
                <w:rFonts w:ascii="Times New Roman" w:hAnsi="Times New Roman" w:cs="Times New Roman"/>
              </w:rPr>
              <w:t>го</w:t>
            </w:r>
            <w:r w:rsidR="00113221">
              <w:rPr>
                <w:rFonts w:ascii="Times New Roman" w:hAnsi="Times New Roman" w:cs="Times New Roman"/>
              </w:rPr>
              <w:t xml:space="preserve"> уведомлени</w:t>
            </w:r>
            <w:r w:rsidR="00A73FD8">
              <w:rPr>
                <w:rFonts w:ascii="Times New Roman" w:hAnsi="Times New Roman" w:cs="Times New Roman"/>
              </w:rPr>
              <w:t>я</w:t>
            </w:r>
            <w:r w:rsidR="00113221">
              <w:rPr>
                <w:rFonts w:ascii="Times New Roman" w:hAnsi="Times New Roman" w:cs="Times New Roman"/>
              </w:rPr>
              <w:t xml:space="preserve"> и подтверждение </w:t>
            </w:r>
            <w:r w:rsidR="006D5CE4">
              <w:rPr>
                <w:rFonts w:ascii="Times New Roman" w:hAnsi="Times New Roman" w:cs="Times New Roman"/>
              </w:rPr>
              <w:t xml:space="preserve">права на </w:t>
            </w:r>
            <w:r w:rsidR="00113221">
              <w:rPr>
                <w:rFonts w:ascii="Times New Roman" w:hAnsi="Times New Roman" w:cs="Times New Roman"/>
              </w:rPr>
              <w:t>льгот</w:t>
            </w:r>
            <w:r w:rsidR="006D5CE4">
              <w:rPr>
                <w:rFonts w:ascii="Times New Roman" w:hAnsi="Times New Roman" w:cs="Times New Roman"/>
              </w:rPr>
              <w:t>у по имущественным налогам</w:t>
            </w:r>
            <w:r w:rsidR="00113221">
              <w:rPr>
                <w:rFonts w:ascii="Times New Roman" w:hAnsi="Times New Roman" w:cs="Times New Roman"/>
              </w:rPr>
              <w:t xml:space="preserve"> </w:t>
            </w:r>
            <w:r w:rsidR="0040600E">
              <w:rPr>
                <w:rFonts w:ascii="Times New Roman" w:hAnsi="Times New Roman" w:cs="Times New Roman"/>
              </w:rPr>
              <w:t>Легализация заработной платы. Регистрация ИП через мобильное приложение ЛК ИП. П</w:t>
            </w:r>
            <w:r w:rsidR="0040600E" w:rsidRPr="00001F29">
              <w:rPr>
                <w:rFonts w:ascii="Times New Roman" w:hAnsi="Times New Roman" w:cs="Times New Roman"/>
              </w:rPr>
              <w:t>орядок ведения кабинета ККТ</w:t>
            </w:r>
            <w:r w:rsidR="004060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9" w:type="pct"/>
            <w:vAlign w:val="center"/>
          </w:tcPr>
          <w:p w:rsidR="0040600E" w:rsidRPr="005A452A" w:rsidRDefault="0040600E" w:rsidP="00FB7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лица, и</w:t>
            </w:r>
            <w:r w:rsidRPr="005A452A">
              <w:rPr>
                <w:rFonts w:ascii="Times New Roman" w:hAnsi="Times New Roman" w:cs="Times New Roman"/>
              </w:rPr>
              <w:t>ндивидуальные предприниматели</w:t>
            </w:r>
            <w:r>
              <w:rPr>
                <w:rFonts w:ascii="Times New Roman" w:hAnsi="Times New Roman" w:cs="Times New Roman"/>
              </w:rPr>
              <w:t>, ф</w:t>
            </w:r>
            <w:r w:rsidRPr="005A452A">
              <w:rPr>
                <w:rFonts w:ascii="Times New Roman" w:hAnsi="Times New Roman" w:cs="Times New Roman"/>
              </w:rPr>
              <w:t>изические лица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5" w:type="pct"/>
            <w:vAlign w:val="center"/>
          </w:tcPr>
          <w:p w:rsidR="0040600E" w:rsidRDefault="0040600E" w:rsidP="00F212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00E" w:rsidRPr="005A452A" w:rsidTr="00F21263">
        <w:tc>
          <w:tcPr>
            <w:tcW w:w="586" w:type="pct"/>
            <w:vAlign w:val="center"/>
          </w:tcPr>
          <w:p w:rsidR="0040600E" w:rsidRPr="005A452A" w:rsidRDefault="00F269B9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 w:rsidR="00163C95">
              <w:rPr>
                <w:rFonts w:ascii="Times New Roman" w:hAnsi="Times New Roman" w:cs="Times New Roman"/>
              </w:rPr>
              <w:t>.</w:t>
            </w:r>
            <w:r w:rsidR="000D5B7E">
              <w:rPr>
                <w:rFonts w:ascii="Times New Roman" w:hAnsi="Times New Roman" w:cs="Times New Roman"/>
              </w:rPr>
              <w:t>12</w:t>
            </w:r>
            <w:r w:rsidR="0040600E">
              <w:rPr>
                <w:rFonts w:ascii="Times New Roman" w:hAnsi="Times New Roman" w:cs="Times New Roman"/>
              </w:rPr>
              <w:t>.202</w:t>
            </w:r>
            <w:r w:rsidR="009F3820">
              <w:rPr>
                <w:rFonts w:ascii="Times New Roman" w:hAnsi="Times New Roman" w:cs="Times New Roman"/>
                <w:lang w:val="en-US"/>
              </w:rPr>
              <w:t>3</w:t>
            </w:r>
            <w:r w:rsidR="0040600E" w:rsidRPr="005A452A">
              <w:rPr>
                <w:rFonts w:ascii="Times New Roman" w:hAnsi="Times New Roman" w:cs="Times New Roman"/>
              </w:rPr>
              <w:t xml:space="preserve"> в 11:00</w:t>
            </w:r>
          </w:p>
          <w:p w:rsidR="0040600E" w:rsidRPr="005A452A" w:rsidRDefault="0040600E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482" w:type="pct"/>
            <w:vAlign w:val="center"/>
          </w:tcPr>
          <w:p w:rsidR="0040600E" w:rsidRPr="005A452A" w:rsidRDefault="0040600E" w:rsidP="00C609CE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547" w:type="pct"/>
            <w:vAlign w:val="center"/>
          </w:tcPr>
          <w:p w:rsidR="0040600E" w:rsidRPr="005A452A" w:rsidRDefault="0040600E" w:rsidP="00C609CE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ИФНС России по г.</w:t>
            </w:r>
            <w:r w:rsidR="00163C95" w:rsidRPr="00163C95">
              <w:rPr>
                <w:rFonts w:ascii="Times New Roman" w:hAnsi="Times New Roman" w:cs="Times New Roman"/>
              </w:rPr>
              <w:t xml:space="preserve"> </w:t>
            </w:r>
            <w:r w:rsidRPr="005A452A">
              <w:rPr>
                <w:rFonts w:ascii="Times New Roman" w:hAnsi="Times New Roman" w:cs="Times New Roman"/>
              </w:rPr>
              <w:t>Симферополю</w:t>
            </w:r>
          </w:p>
        </w:tc>
        <w:tc>
          <w:tcPr>
            <w:tcW w:w="1991" w:type="pct"/>
            <w:vAlign w:val="center"/>
          </w:tcPr>
          <w:p w:rsidR="0040600E" w:rsidRPr="004A5F95" w:rsidRDefault="009729BB" w:rsidP="006D5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налоговые режимы</w:t>
            </w:r>
            <w:r w:rsidR="006D5CE4">
              <w:rPr>
                <w:rFonts w:ascii="Times New Roman" w:hAnsi="Times New Roman" w:cs="Times New Roman"/>
              </w:rPr>
              <w:t xml:space="preserve">. Порядок перехода на </w:t>
            </w:r>
            <w:proofErr w:type="spellStart"/>
            <w:r w:rsidR="006D5CE4">
              <w:rPr>
                <w:rFonts w:ascii="Times New Roman" w:hAnsi="Times New Roman" w:cs="Times New Roman"/>
              </w:rPr>
              <w:t>спецрежимы</w:t>
            </w:r>
            <w:proofErr w:type="spellEnd"/>
            <w:r w:rsidR="006D5CE4">
              <w:rPr>
                <w:rFonts w:ascii="Times New Roman" w:hAnsi="Times New Roman" w:cs="Times New Roman"/>
              </w:rPr>
              <w:t xml:space="preserve"> (сроки представления заявлений/уведомлений)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6D5CE4">
              <w:rPr>
                <w:rFonts w:ascii="Times New Roman" w:hAnsi="Times New Roman" w:cs="Times New Roman"/>
              </w:rPr>
              <w:t xml:space="preserve">Уменьшение налога по УСН и ПСН на страховые взносы. ЕНС и </w:t>
            </w:r>
            <w:r w:rsidR="006D5CE4">
              <w:rPr>
                <w:rFonts w:ascii="Times New Roman" w:hAnsi="Times New Roman" w:cs="Times New Roman"/>
              </w:rPr>
              <w:lastRenderedPageBreak/>
              <w:t xml:space="preserve">подача уведомлений на уплату авансов </w:t>
            </w:r>
            <w:proofErr w:type="gramStart"/>
            <w:r w:rsidR="006D5CE4">
              <w:rPr>
                <w:rFonts w:ascii="Times New Roman" w:hAnsi="Times New Roman" w:cs="Times New Roman"/>
              </w:rPr>
              <w:t>по</w:t>
            </w:r>
            <w:proofErr w:type="gramEnd"/>
            <w:r w:rsidR="006D5CE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D5CE4">
              <w:rPr>
                <w:rFonts w:ascii="Times New Roman" w:hAnsi="Times New Roman" w:cs="Times New Roman"/>
              </w:rPr>
              <w:t>налога</w:t>
            </w:r>
            <w:proofErr w:type="gramEnd"/>
            <w:r w:rsidR="006D5CE4">
              <w:rPr>
                <w:rFonts w:ascii="Times New Roman" w:hAnsi="Times New Roman" w:cs="Times New Roman"/>
              </w:rPr>
              <w:t xml:space="preserve">, сборам. </w:t>
            </w:r>
            <w:r w:rsidR="0040600E">
              <w:rPr>
                <w:rFonts w:ascii="Times New Roman" w:hAnsi="Times New Roman" w:cs="Times New Roman"/>
              </w:rPr>
              <w:t xml:space="preserve">Особенности работы с приложением «Мой налог». </w:t>
            </w:r>
            <w:r w:rsidR="00186154" w:rsidRPr="00186154">
              <w:rPr>
                <w:rFonts w:ascii="Times New Roman" w:hAnsi="Times New Roman" w:cs="Times New Roman"/>
              </w:rPr>
              <w:t>Оценка качества услуг посредством сервиса анкетирования, смс-оповещения</w:t>
            </w:r>
            <w:r w:rsidR="00113221">
              <w:rPr>
                <w:rFonts w:ascii="Times New Roman" w:hAnsi="Times New Roman" w:cs="Times New Roman"/>
              </w:rPr>
              <w:t xml:space="preserve"> и сервиса «Ваш контроль»</w:t>
            </w:r>
            <w:r w:rsidR="00186154" w:rsidRPr="00186154">
              <w:rPr>
                <w:rFonts w:ascii="Times New Roman" w:hAnsi="Times New Roman" w:cs="Times New Roman"/>
              </w:rPr>
              <w:t>.</w:t>
            </w:r>
            <w:r w:rsidR="0040600E">
              <w:rPr>
                <w:rFonts w:ascii="Times New Roman" w:hAnsi="Times New Roman" w:cs="Times New Roman"/>
              </w:rPr>
              <w:t xml:space="preserve"> Легализация заработной платы. </w:t>
            </w:r>
            <w:r w:rsidR="0040600E" w:rsidRPr="009A4E18">
              <w:rPr>
                <w:rFonts w:ascii="Times New Roman" w:hAnsi="Times New Roman" w:cs="Times New Roman"/>
              </w:rPr>
              <w:t>Электронные сервисы ФНС России.</w:t>
            </w:r>
            <w:r w:rsidR="001132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9" w:type="pct"/>
            <w:vAlign w:val="center"/>
          </w:tcPr>
          <w:p w:rsidR="0040600E" w:rsidRPr="005A452A" w:rsidRDefault="0040600E" w:rsidP="00FB7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Юридические лица, и</w:t>
            </w:r>
            <w:r w:rsidRPr="005A452A">
              <w:rPr>
                <w:rFonts w:ascii="Times New Roman" w:hAnsi="Times New Roman" w:cs="Times New Roman"/>
              </w:rPr>
              <w:t>ндивидуальные предприниматели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ф</w:t>
            </w:r>
            <w:r w:rsidRPr="005A452A">
              <w:rPr>
                <w:rFonts w:ascii="Times New Roman" w:hAnsi="Times New Roman" w:cs="Times New Roman"/>
              </w:rPr>
              <w:t>изические лица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5" w:type="pct"/>
            <w:vAlign w:val="center"/>
          </w:tcPr>
          <w:p w:rsidR="0040600E" w:rsidRDefault="0040600E" w:rsidP="00F212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00E" w:rsidRPr="005A452A" w:rsidTr="00F21263">
        <w:trPr>
          <w:trHeight w:val="841"/>
        </w:trPr>
        <w:tc>
          <w:tcPr>
            <w:tcW w:w="586" w:type="pct"/>
            <w:vAlign w:val="center"/>
          </w:tcPr>
          <w:p w:rsidR="0040600E" w:rsidRPr="005A452A" w:rsidRDefault="00163C95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F269B9"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 w:rsidR="000D5B7E">
              <w:rPr>
                <w:rFonts w:ascii="Times New Roman" w:hAnsi="Times New Roman" w:cs="Times New Roman"/>
              </w:rPr>
              <w:t>12</w:t>
            </w:r>
            <w:r w:rsidR="0040600E">
              <w:rPr>
                <w:rFonts w:ascii="Times New Roman" w:hAnsi="Times New Roman" w:cs="Times New Roman"/>
              </w:rPr>
              <w:t>.202</w:t>
            </w:r>
            <w:r w:rsidR="009F3820">
              <w:rPr>
                <w:rFonts w:ascii="Times New Roman" w:hAnsi="Times New Roman" w:cs="Times New Roman"/>
                <w:lang w:val="en-US"/>
              </w:rPr>
              <w:t>3</w:t>
            </w:r>
            <w:r w:rsidR="0040600E" w:rsidRPr="005A452A">
              <w:rPr>
                <w:rFonts w:ascii="Times New Roman" w:hAnsi="Times New Roman" w:cs="Times New Roman"/>
              </w:rPr>
              <w:t xml:space="preserve"> в 11:00</w:t>
            </w:r>
          </w:p>
          <w:p w:rsidR="0040600E" w:rsidRPr="005A452A" w:rsidRDefault="0040600E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482" w:type="pct"/>
            <w:vAlign w:val="center"/>
          </w:tcPr>
          <w:p w:rsidR="0040600E" w:rsidRPr="005A452A" w:rsidRDefault="0040600E" w:rsidP="004154A0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547" w:type="pct"/>
            <w:vAlign w:val="center"/>
          </w:tcPr>
          <w:p w:rsidR="0040600E" w:rsidRPr="005A452A" w:rsidRDefault="0040600E" w:rsidP="004154A0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ИФНС России по г.</w:t>
            </w:r>
            <w:r w:rsidR="00163C95" w:rsidRPr="00163C95">
              <w:rPr>
                <w:rFonts w:ascii="Times New Roman" w:hAnsi="Times New Roman" w:cs="Times New Roman"/>
              </w:rPr>
              <w:t xml:space="preserve"> </w:t>
            </w:r>
            <w:r w:rsidRPr="005A452A">
              <w:rPr>
                <w:rFonts w:ascii="Times New Roman" w:hAnsi="Times New Roman" w:cs="Times New Roman"/>
              </w:rPr>
              <w:t>Симферополю</w:t>
            </w:r>
          </w:p>
        </w:tc>
        <w:tc>
          <w:tcPr>
            <w:tcW w:w="1991" w:type="pct"/>
            <w:vAlign w:val="center"/>
          </w:tcPr>
          <w:p w:rsidR="0040600E" w:rsidRPr="005A452A" w:rsidRDefault="006D5CE4" w:rsidP="006D5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Фиксированные страховые взносы, порядок и способы уплаты.  </w:t>
            </w:r>
            <w:r w:rsidR="00F20914">
              <w:rPr>
                <w:rFonts w:ascii="Times New Roman" w:hAnsi="Times New Roman" w:cs="Times New Roman"/>
              </w:rPr>
              <w:t>Единый налоговый счет.</w:t>
            </w:r>
            <w:r w:rsidR="00F20914" w:rsidRPr="00001F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Личный кабинет налогоплательщика </w:t>
            </w:r>
            <w:r w:rsidR="009729BB">
              <w:rPr>
                <w:rFonts w:ascii="Times New Roman" w:hAnsi="Times New Roman" w:cs="Times New Roman"/>
              </w:rPr>
              <w:t xml:space="preserve">Порядок перехода на </w:t>
            </w:r>
            <w:proofErr w:type="spellStart"/>
            <w:r w:rsidR="009729BB">
              <w:rPr>
                <w:rFonts w:ascii="Times New Roman" w:hAnsi="Times New Roman" w:cs="Times New Roman"/>
              </w:rPr>
              <w:t>спецрежимы</w:t>
            </w:r>
            <w:proofErr w:type="spellEnd"/>
            <w:r w:rsidR="009729BB">
              <w:rPr>
                <w:rFonts w:ascii="Times New Roman" w:hAnsi="Times New Roman" w:cs="Times New Roman"/>
              </w:rPr>
              <w:t xml:space="preserve"> налогообложения.</w:t>
            </w:r>
            <w:r w:rsidR="007F7D74">
              <w:rPr>
                <w:rFonts w:ascii="Times New Roman" w:hAnsi="Times New Roman" w:cs="Times New Roman"/>
              </w:rPr>
              <w:t xml:space="preserve"> </w:t>
            </w:r>
            <w:r w:rsidR="0040600E">
              <w:rPr>
                <w:rFonts w:ascii="Times New Roman" w:hAnsi="Times New Roman" w:cs="Times New Roman"/>
              </w:rPr>
              <w:t xml:space="preserve">Легализация заработной платы. </w:t>
            </w:r>
            <w:r w:rsidR="0040600E" w:rsidRPr="009A4E18">
              <w:rPr>
                <w:rFonts w:ascii="Times New Roman" w:hAnsi="Times New Roman" w:cs="Times New Roman"/>
              </w:rPr>
              <w:t>Электронные сервисы ФНС России.</w:t>
            </w:r>
            <w:r w:rsidR="0040600E">
              <w:rPr>
                <w:rFonts w:ascii="Times New Roman" w:hAnsi="Times New Roman" w:cs="Times New Roman"/>
              </w:rPr>
              <w:t xml:space="preserve"> Регистрация ИП через мобильное приложение ЛК ИП. </w:t>
            </w:r>
            <w:r w:rsidR="00442C2C">
              <w:rPr>
                <w:rFonts w:ascii="Times New Roman" w:hAnsi="Times New Roman" w:cs="Times New Roman"/>
              </w:rPr>
              <w:t>П</w:t>
            </w:r>
            <w:r w:rsidR="00442C2C" w:rsidRPr="00001F29">
              <w:rPr>
                <w:rFonts w:ascii="Times New Roman" w:hAnsi="Times New Roman" w:cs="Times New Roman"/>
              </w:rPr>
              <w:t>орядок ведения кабинета ККТ</w:t>
            </w:r>
            <w:r w:rsidR="00442C2C">
              <w:rPr>
                <w:rFonts w:ascii="Times New Roman" w:hAnsi="Times New Roman" w:cs="Times New Roman"/>
              </w:rPr>
              <w:t>.</w:t>
            </w:r>
            <w:r w:rsidR="009729BB">
              <w:rPr>
                <w:rFonts w:ascii="Times New Roman" w:hAnsi="Times New Roman" w:cs="Times New Roman"/>
              </w:rPr>
              <w:t xml:space="preserve"> Подписка на журнал «Налоговая политика и практика» на 202</w:t>
            </w:r>
            <w:r w:rsidR="007231D4" w:rsidRPr="0020763F">
              <w:rPr>
                <w:rFonts w:ascii="Times New Roman" w:hAnsi="Times New Roman" w:cs="Times New Roman"/>
              </w:rPr>
              <w:t>4</w:t>
            </w:r>
            <w:r w:rsidR="009729BB">
              <w:rPr>
                <w:rFonts w:ascii="Times New Roman" w:hAnsi="Times New Roman" w:cs="Times New Roman"/>
              </w:rPr>
              <w:t>.</w:t>
            </w:r>
            <w:r w:rsidR="001A4A63">
              <w:rPr>
                <w:rFonts w:ascii="Times New Roman" w:hAnsi="Times New Roman" w:cs="Times New Roman"/>
              </w:rPr>
              <w:t xml:space="preserve"> </w:t>
            </w:r>
            <w:r w:rsidR="001A4A63">
              <w:rPr>
                <w:rFonts w:ascii="Times New Roman" w:hAnsi="Times New Roman" w:cs="Times New Roman"/>
              </w:rPr>
              <w:t>Услуги ФНС России представляемые через МФЦ</w:t>
            </w:r>
            <w:bookmarkStart w:id="0" w:name="_GoBack"/>
            <w:bookmarkEnd w:id="0"/>
          </w:p>
        </w:tc>
        <w:tc>
          <w:tcPr>
            <w:tcW w:w="809" w:type="pct"/>
            <w:vAlign w:val="center"/>
          </w:tcPr>
          <w:p w:rsidR="0040600E" w:rsidRPr="005A452A" w:rsidRDefault="0040600E" w:rsidP="00FB7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лица, и</w:t>
            </w:r>
            <w:r w:rsidRPr="005A452A">
              <w:rPr>
                <w:rFonts w:ascii="Times New Roman" w:hAnsi="Times New Roman" w:cs="Times New Roman"/>
              </w:rPr>
              <w:t>ндивидуальные предприниматели</w:t>
            </w:r>
            <w:r>
              <w:rPr>
                <w:rFonts w:ascii="Times New Roman" w:hAnsi="Times New Roman" w:cs="Times New Roman"/>
              </w:rPr>
              <w:t>, ф</w:t>
            </w:r>
            <w:r w:rsidRPr="005A452A">
              <w:rPr>
                <w:rFonts w:ascii="Times New Roman" w:hAnsi="Times New Roman" w:cs="Times New Roman"/>
              </w:rPr>
              <w:t>изические лица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5" w:type="pct"/>
            <w:vAlign w:val="center"/>
          </w:tcPr>
          <w:p w:rsidR="0040600E" w:rsidRDefault="0040600E" w:rsidP="00F212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10A7" w:rsidRDefault="008110A7" w:rsidP="009B2EAD">
      <w:pPr>
        <w:spacing w:before="240"/>
      </w:pPr>
    </w:p>
    <w:sectPr w:rsidR="008110A7" w:rsidSect="007700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D3"/>
    <w:rsid w:val="00001F29"/>
    <w:rsid w:val="0003332F"/>
    <w:rsid w:val="00037DB5"/>
    <w:rsid w:val="00066DAF"/>
    <w:rsid w:val="00073AA6"/>
    <w:rsid w:val="00080D38"/>
    <w:rsid w:val="00083D6E"/>
    <w:rsid w:val="000A5F18"/>
    <w:rsid w:val="000C39D3"/>
    <w:rsid w:val="000D4C2D"/>
    <w:rsid w:val="000D5B7E"/>
    <w:rsid w:val="00113221"/>
    <w:rsid w:val="00163C95"/>
    <w:rsid w:val="00186154"/>
    <w:rsid w:val="00195AAF"/>
    <w:rsid w:val="001A19AD"/>
    <w:rsid w:val="001A4A63"/>
    <w:rsid w:val="00205F34"/>
    <w:rsid w:val="0020763F"/>
    <w:rsid w:val="00250A59"/>
    <w:rsid w:val="0026299D"/>
    <w:rsid w:val="002633AA"/>
    <w:rsid w:val="00280580"/>
    <w:rsid w:val="002945FB"/>
    <w:rsid w:val="002C24D9"/>
    <w:rsid w:val="00327E51"/>
    <w:rsid w:val="00345973"/>
    <w:rsid w:val="003460E1"/>
    <w:rsid w:val="00386329"/>
    <w:rsid w:val="00404AC4"/>
    <w:rsid w:val="0040600E"/>
    <w:rsid w:val="004154A0"/>
    <w:rsid w:val="00417DEB"/>
    <w:rsid w:val="00420EC5"/>
    <w:rsid w:val="00442C2C"/>
    <w:rsid w:val="00464F6F"/>
    <w:rsid w:val="0047594C"/>
    <w:rsid w:val="00487FA2"/>
    <w:rsid w:val="004A5F95"/>
    <w:rsid w:val="004B17F4"/>
    <w:rsid w:val="004D0232"/>
    <w:rsid w:val="004F2543"/>
    <w:rsid w:val="004F5D02"/>
    <w:rsid w:val="005145D3"/>
    <w:rsid w:val="00571CCE"/>
    <w:rsid w:val="00591DC2"/>
    <w:rsid w:val="005A452A"/>
    <w:rsid w:val="005B4B8F"/>
    <w:rsid w:val="005C231B"/>
    <w:rsid w:val="005C24C4"/>
    <w:rsid w:val="005E68E5"/>
    <w:rsid w:val="00602EE9"/>
    <w:rsid w:val="00633A39"/>
    <w:rsid w:val="0064193E"/>
    <w:rsid w:val="0065008C"/>
    <w:rsid w:val="0066531A"/>
    <w:rsid w:val="0066671F"/>
    <w:rsid w:val="00677D51"/>
    <w:rsid w:val="00683198"/>
    <w:rsid w:val="006842AF"/>
    <w:rsid w:val="00691868"/>
    <w:rsid w:val="006D5CE4"/>
    <w:rsid w:val="006E1C5D"/>
    <w:rsid w:val="006E4B8F"/>
    <w:rsid w:val="007014B8"/>
    <w:rsid w:val="00706049"/>
    <w:rsid w:val="00716057"/>
    <w:rsid w:val="00716F41"/>
    <w:rsid w:val="007231D4"/>
    <w:rsid w:val="00757092"/>
    <w:rsid w:val="007611B2"/>
    <w:rsid w:val="00765904"/>
    <w:rsid w:val="007700D4"/>
    <w:rsid w:val="00775128"/>
    <w:rsid w:val="00787B48"/>
    <w:rsid w:val="00795BB5"/>
    <w:rsid w:val="007A48EC"/>
    <w:rsid w:val="007E3AF6"/>
    <w:rsid w:val="007F0786"/>
    <w:rsid w:val="007F7B73"/>
    <w:rsid w:val="007F7D74"/>
    <w:rsid w:val="008110A7"/>
    <w:rsid w:val="00812DBE"/>
    <w:rsid w:val="008218C5"/>
    <w:rsid w:val="00825057"/>
    <w:rsid w:val="00856FC6"/>
    <w:rsid w:val="00892BF7"/>
    <w:rsid w:val="00894DE6"/>
    <w:rsid w:val="008A24F7"/>
    <w:rsid w:val="00923C30"/>
    <w:rsid w:val="00943679"/>
    <w:rsid w:val="009729BB"/>
    <w:rsid w:val="009A4E18"/>
    <w:rsid w:val="009B2EAD"/>
    <w:rsid w:val="009B5022"/>
    <w:rsid w:val="009C707A"/>
    <w:rsid w:val="009E0B4E"/>
    <w:rsid w:val="009F3820"/>
    <w:rsid w:val="00A214E6"/>
    <w:rsid w:val="00A53841"/>
    <w:rsid w:val="00A629CD"/>
    <w:rsid w:val="00A73FD8"/>
    <w:rsid w:val="00A76CF4"/>
    <w:rsid w:val="00A86781"/>
    <w:rsid w:val="00AA38C7"/>
    <w:rsid w:val="00AC6063"/>
    <w:rsid w:val="00B062F6"/>
    <w:rsid w:val="00B118CE"/>
    <w:rsid w:val="00B165CC"/>
    <w:rsid w:val="00B323A1"/>
    <w:rsid w:val="00B349F6"/>
    <w:rsid w:val="00B66610"/>
    <w:rsid w:val="00BB08CF"/>
    <w:rsid w:val="00BC68F0"/>
    <w:rsid w:val="00BF1110"/>
    <w:rsid w:val="00C00CFC"/>
    <w:rsid w:val="00C11B98"/>
    <w:rsid w:val="00C609CE"/>
    <w:rsid w:val="00C834BB"/>
    <w:rsid w:val="00C9064E"/>
    <w:rsid w:val="00C950BE"/>
    <w:rsid w:val="00C9727C"/>
    <w:rsid w:val="00C97F8A"/>
    <w:rsid w:val="00CB306B"/>
    <w:rsid w:val="00CE0A9D"/>
    <w:rsid w:val="00D06B8A"/>
    <w:rsid w:val="00D47D96"/>
    <w:rsid w:val="00D52AA3"/>
    <w:rsid w:val="00D63779"/>
    <w:rsid w:val="00DA2539"/>
    <w:rsid w:val="00DC411B"/>
    <w:rsid w:val="00E20124"/>
    <w:rsid w:val="00E45636"/>
    <w:rsid w:val="00E766AB"/>
    <w:rsid w:val="00E85C4E"/>
    <w:rsid w:val="00EA6364"/>
    <w:rsid w:val="00EA6847"/>
    <w:rsid w:val="00EE55DA"/>
    <w:rsid w:val="00F20914"/>
    <w:rsid w:val="00F21263"/>
    <w:rsid w:val="00F269B9"/>
    <w:rsid w:val="00F47A2C"/>
    <w:rsid w:val="00F65B1B"/>
    <w:rsid w:val="00F6770F"/>
    <w:rsid w:val="00F743A0"/>
    <w:rsid w:val="00FA5787"/>
    <w:rsid w:val="00FB7574"/>
    <w:rsid w:val="00FD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6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74495-BB4C-42B6-9092-DAFB78AD0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Чередниченко Мария Сергеевна</dc:creator>
  <cp:lastModifiedBy>Зуб Дмитрий Александрович</cp:lastModifiedBy>
  <cp:revision>9</cp:revision>
  <cp:lastPrinted>2022-06-22T13:52:00Z</cp:lastPrinted>
  <dcterms:created xsi:type="dcterms:W3CDTF">2023-09-27T09:29:00Z</dcterms:created>
  <dcterms:modified xsi:type="dcterms:W3CDTF">2023-09-29T11:55:00Z</dcterms:modified>
</cp:coreProperties>
</file>